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AF286D" w14:textId="5D16665D" w:rsidR="00C0145B" w:rsidRDefault="00E27E3F" w:rsidP="00C0145B">
      <w:pPr>
        <w:pStyle w:val="Nagwek1"/>
        <w:spacing w:before="0" w:beforeAutospacing="0" w:after="0" w:afterAutospacing="0" w:line="336" w:lineRule="atLeast"/>
        <w:textAlignment w:val="baseline"/>
        <w:rPr>
          <w:rFonts w:ascii="Roboto" w:hAnsi="Roboto"/>
          <w:color w:val="333333"/>
          <w:sz w:val="31"/>
          <w:szCs w:val="31"/>
          <w:bdr w:val="none" w:sz="0" w:space="0" w:color="auto" w:frame="1"/>
        </w:rPr>
      </w:pPr>
      <w:r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Wniosek w sprawie 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>ustalenia stawki opłaty za gospodarowanie odpadami komunalnymi zbieranymi selektywnie w wysokości 2</w:t>
      </w:r>
      <w:r w:rsidR="00C0145B">
        <w:rPr>
          <w:rFonts w:ascii="Roboto" w:hAnsi="Roboto"/>
          <w:b w:val="0"/>
          <w:bCs w:val="0"/>
          <w:color w:val="333333"/>
          <w:sz w:val="31"/>
          <w:szCs w:val="31"/>
          <w:bdr w:val="none" w:sz="0" w:space="0" w:color="auto" w:frame="1"/>
        </w:rPr>
        <w:t>5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 zł miesięcznie od każdego mieszkańca zamieszkującego daną nieruchomość</w:t>
      </w:r>
      <w:r w:rsidR="001D015E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, 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ustalenia podwyższonej stawki </w:t>
      </w:r>
      <w:r w:rsidR="001D015E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opłaty 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za gospodarowanie odpadami komunalnymi, jeżeli odpady nie są zbierane w sposób selektywny w wysokości </w:t>
      </w:r>
      <w:r w:rsidR="00C0145B">
        <w:rPr>
          <w:rFonts w:ascii="Roboto" w:hAnsi="Roboto"/>
          <w:b w:val="0"/>
          <w:bCs w:val="0"/>
          <w:color w:val="333333"/>
          <w:sz w:val="31"/>
          <w:szCs w:val="31"/>
          <w:bdr w:val="none" w:sz="0" w:space="0" w:color="auto" w:frame="1"/>
        </w:rPr>
        <w:t>5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>0 zł od każdego mieszkańca zamieszkującego daną nieruchomość</w:t>
      </w:r>
      <w:r w:rsidR="00C0145B">
        <w:rPr>
          <w:rFonts w:ascii="Roboto" w:hAnsi="Roboto"/>
          <w:b w:val="0"/>
          <w:bCs w:val="0"/>
          <w:color w:val="333333"/>
          <w:sz w:val="31"/>
          <w:szCs w:val="31"/>
          <w:bdr w:val="none" w:sz="0" w:space="0" w:color="auto" w:frame="1"/>
        </w:rPr>
        <w:t xml:space="preserve"> 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oraz </w:t>
      </w:r>
      <w:r w:rsid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ustalenia </w:t>
      </w:r>
      <w:r w:rsidR="001D015E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stawki 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>zwolnienia w części z opłaty za gospodarowanie odpadami komunalnymi właścicieli nieruchomości zabudowanych budynkami mieszkalnymi jednorodzinnymi kompostujących bioodpady</w:t>
      </w:r>
      <w:r w:rsidR="001D015E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>,</w:t>
      </w:r>
      <w:r w:rsidR="00C0145B" w:rsidRP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 stanowiące odpady komunalne w kompostowniku przydomowym</w:t>
      </w:r>
      <w:r w:rsidR="00C0145B">
        <w:rPr>
          <w:rFonts w:ascii="Roboto" w:hAnsi="Roboto"/>
          <w:color w:val="333333"/>
          <w:sz w:val="31"/>
          <w:szCs w:val="31"/>
          <w:bdr w:val="none" w:sz="0" w:space="0" w:color="auto" w:frame="1"/>
        </w:rPr>
        <w:t xml:space="preserve"> w wysokości 2 zł</w:t>
      </w:r>
    </w:p>
    <w:p w14:paraId="68CDB250" w14:textId="77777777" w:rsidR="00C0145B" w:rsidRDefault="00C0145B" w:rsidP="00C0145B">
      <w:pPr>
        <w:pStyle w:val="Nagwek1"/>
        <w:spacing w:before="0" w:beforeAutospacing="0" w:after="0" w:afterAutospacing="0" w:line="336" w:lineRule="atLeast"/>
        <w:textAlignment w:val="baseline"/>
        <w:rPr>
          <w:rFonts w:ascii="Roboto" w:hAnsi="Roboto"/>
          <w:color w:val="333333"/>
          <w:sz w:val="31"/>
          <w:szCs w:val="31"/>
          <w:bdr w:val="none" w:sz="0" w:space="0" w:color="auto" w:frame="1"/>
        </w:rPr>
      </w:pPr>
    </w:p>
    <w:p w14:paraId="19E64CEF" w14:textId="77777777" w:rsidR="00C0145B" w:rsidRDefault="00C0145B" w:rsidP="00C0145B">
      <w:pPr>
        <w:pStyle w:val="Nagwek1"/>
        <w:spacing w:before="0" w:beforeAutospacing="0" w:after="0" w:afterAutospacing="0" w:line="336" w:lineRule="atLeast"/>
        <w:textAlignment w:val="baseline"/>
        <w:rPr>
          <w:rFonts w:ascii="Roboto" w:hAnsi="Roboto"/>
          <w:color w:val="333333"/>
          <w:sz w:val="31"/>
          <w:szCs w:val="31"/>
          <w:bdr w:val="none" w:sz="0" w:space="0" w:color="auto" w:frame="1"/>
        </w:rPr>
      </w:pPr>
    </w:p>
    <w:p w14:paraId="40632E74" w14:textId="77777777" w:rsidR="00C0145B" w:rsidRDefault="00C0145B" w:rsidP="00C0145B">
      <w:pPr>
        <w:pStyle w:val="Nagwek1"/>
        <w:spacing w:before="0" w:beforeAutospacing="0" w:after="0" w:afterAutospacing="0" w:line="336" w:lineRule="atLeast"/>
        <w:textAlignment w:val="baseline"/>
        <w:rPr>
          <w:rFonts w:ascii="Roboto" w:hAnsi="Roboto"/>
          <w:color w:val="333333"/>
          <w:sz w:val="31"/>
          <w:szCs w:val="31"/>
          <w:bdr w:val="none" w:sz="0" w:space="0" w:color="auto" w:frame="1"/>
        </w:rPr>
      </w:pPr>
    </w:p>
    <w:p w14:paraId="0AF2F9CA" w14:textId="77777777" w:rsidR="00C0145B" w:rsidRPr="00C0145B" w:rsidRDefault="00C0145B" w:rsidP="00C0145B">
      <w:pPr>
        <w:pStyle w:val="Nagwek1"/>
        <w:spacing w:before="0" w:beforeAutospacing="0" w:after="0" w:afterAutospacing="0" w:line="336" w:lineRule="atLeast"/>
        <w:textAlignment w:val="baseline"/>
        <w:rPr>
          <w:rFonts w:ascii="Roboto" w:hAnsi="Roboto"/>
          <w:b w:val="0"/>
          <w:bCs w:val="0"/>
          <w:color w:val="333333"/>
          <w:sz w:val="31"/>
          <w:szCs w:val="31"/>
        </w:rPr>
      </w:pPr>
    </w:p>
    <w:p w14:paraId="57CD58FB" w14:textId="13AEA60E" w:rsidR="00C0145B" w:rsidRPr="00C0145B" w:rsidRDefault="00C0145B" w:rsidP="00C0145B">
      <w:pPr>
        <w:spacing w:after="0" w:line="336" w:lineRule="atLeast"/>
        <w:textAlignment w:val="baseline"/>
        <w:outlineLvl w:val="0"/>
        <w:rPr>
          <w:rFonts w:ascii="Roboto" w:eastAsia="Times New Roman" w:hAnsi="Roboto" w:cs="Times New Roman"/>
          <w:color w:val="333333"/>
          <w:kern w:val="36"/>
          <w:sz w:val="31"/>
          <w:szCs w:val="31"/>
          <w:lang w:eastAsia="pl-PL"/>
          <w14:ligatures w14:val="none"/>
        </w:rPr>
      </w:pPr>
    </w:p>
    <w:p w14:paraId="4D435527" w14:textId="77777777" w:rsidR="00740081" w:rsidRDefault="00740081"/>
    <w:sectPr w:rsidR="007400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45B"/>
    <w:rsid w:val="001D015E"/>
    <w:rsid w:val="00740081"/>
    <w:rsid w:val="00796C29"/>
    <w:rsid w:val="009552A1"/>
    <w:rsid w:val="00B630E5"/>
    <w:rsid w:val="00C0145B"/>
    <w:rsid w:val="00E27E3F"/>
    <w:rsid w:val="00F2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4CAB6"/>
  <w15:chartTrackingRefBased/>
  <w15:docId w15:val="{B0AF99E4-EE0B-4546-B608-842EBAC47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C014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0145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32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Cielma</dc:creator>
  <cp:keywords/>
  <dc:description/>
  <cp:lastModifiedBy>Adam Grzesiuk</cp:lastModifiedBy>
  <cp:revision>2</cp:revision>
  <dcterms:created xsi:type="dcterms:W3CDTF">2024-07-24T09:36:00Z</dcterms:created>
  <dcterms:modified xsi:type="dcterms:W3CDTF">2024-07-24T09:36:00Z</dcterms:modified>
</cp:coreProperties>
</file>